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6AF4" w14:textId="77777777" w:rsidR="00AC54A5" w:rsidRPr="00AC54A5" w:rsidRDefault="00AC54A5" w:rsidP="00AC54A5">
      <w:pPr>
        <w:ind w:firstLineChars="0" w:firstLine="0"/>
        <w:jc w:val="center"/>
        <w:rPr>
          <w:rFonts w:ascii="方正小标宋简体" w:eastAsia="方正小标宋简体" w:cs="Times New Roman" w:hint="eastAsia"/>
          <w:sz w:val="44"/>
          <w:szCs w:val="44"/>
        </w:rPr>
      </w:pPr>
      <w:r w:rsidRPr="00AC54A5">
        <w:rPr>
          <w:rFonts w:ascii="方正小标宋简体" w:eastAsia="方正小标宋简体" w:cs="Times New Roman" w:hint="eastAsia"/>
          <w:sz w:val="44"/>
          <w:szCs w:val="44"/>
        </w:rPr>
        <w:t>比赛规则</w:t>
      </w:r>
    </w:p>
    <w:p w14:paraId="1D2B1E60" w14:textId="1A39056B" w:rsidR="00AC54A5" w:rsidRPr="00AC54A5" w:rsidRDefault="00AC54A5" w:rsidP="00AC54A5">
      <w:pPr>
        <w:ind w:firstLine="640"/>
        <w:rPr>
          <w:rFonts w:ascii="黑体" w:eastAsia="黑体" w:hAnsi="黑体"/>
        </w:rPr>
      </w:pPr>
      <w:r w:rsidRPr="00AC54A5">
        <w:rPr>
          <w:rFonts w:ascii="黑体" w:eastAsia="黑体" w:hAnsi="黑体" w:hint="eastAsia"/>
        </w:rPr>
        <w:t>一、</w:t>
      </w:r>
      <w:r w:rsidRPr="00AC54A5">
        <w:rPr>
          <w:rFonts w:ascii="黑体" w:eastAsia="黑体" w:hAnsi="黑体" w:hint="eastAsia"/>
        </w:rPr>
        <w:t>比赛题型</w:t>
      </w:r>
    </w:p>
    <w:p w14:paraId="4770F3AC" w14:textId="135774DE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本届大赛从药师现实工作场景出发，设置处方审核题、用药交代题、服务案例题三种题型，分别考核药师的处方审核能力、用药交代能力、服务场景下的人文胜任力。</w:t>
      </w:r>
    </w:p>
    <w:p w14:paraId="5340F004" w14:textId="51465C80" w:rsidR="00AC54A5" w:rsidRPr="00AC54A5" w:rsidRDefault="00AC54A5" w:rsidP="00AC54A5">
      <w:pPr>
        <w:ind w:firstLine="640"/>
        <w:rPr>
          <w:rFonts w:ascii="黑体" w:eastAsia="黑体" w:hAnsi="黑体" w:hint="eastAsia"/>
        </w:rPr>
      </w:pPr>
      <w:r w:rsidRPr="00AC54A5">
        <w:rPr>
          <w:rFonts w:ascii="黑体" w:eastAsia="黑体" w:hAnsi="黑体" w:hint="eastAsia"/>
        </w:rPr>
        <w:t>二、</w:t>
      </w:r>
      <w:r w:rsidRPr="00AC54A5">
        <w:rPr>
          <w:rFonts w:ascii="黑体" w:eastAsia="黑体" w:hAnsi="黑体" w:hint="eastAsia"/>
        </w:rPr>
        <w:t>比赛方式及分值</w:t>
      </w:r>
    </w:p>
    <w:p w14:paraId="7D449DD2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第一轮</w:t>
      </w:r>
      <w:r>
        <w:rPr>
          <w:rFonts w:hint="eastAsia"/>
        </w:rPr>
        <w:t>PK</w:t>
      </w:r>
      <w:r>
        <w:rPr>
          <w:rFonts w:hint="eastAsia"/>
        </w:rPr>
        <w:t>赛：处方审核题</w:t>
      </w:r>
      <w:r>
        <w:rPr>
          <w:rFonts w:hint="eastAsia"/>
        </w:rPr>
        <w:t xml:space="preserve"> 6 </w:t>
      </w:r>
      <w:r>
        <w:rPr>
          <w:rFonts w:hint="eastAsia"/>
        </w:rPr>
        <w:t>题，</w:t>
      </w:r>
      <w:r>
        <w:rPr>
          <w:rFonts w:hint="eastAsia"/>
        </w:rPr>
        <w:t xml:space="preserve">200 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题（分值仅供排名，不计入总成绩）。</w:t>
      </w:r>
    </w:p>
    <w:p w14:paraId="4C676F5C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第二轮淘汰赛：处方审核</w:t>
      </w:r>
      <w:r>
        <w:rPr>
          <w:rFonts w:hint="eastAsia"/>
        </w:rPr>
        <w:t>1</w:t>
      </w:r>
      <w:r>
        <w:rPr>
          <w:rFonts w:hint="eastAsia"/>
        </w:rPr>
        <w:t>题，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题；用药交代题</w:t>
      </w:r>
      <w:r>
        <w:rPr>
          <w:rFonts w:hint="eastAsia"/>
        </w:rPr>
        <w:t>1</w:t>
      </w:r>
      <w:r>
        <w:rPr>
          <w:rFonts w:hint="eastAsia"/>
        </w:rPr>
        <w:t>题，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题（分值仅供排名，不计入总成绩）。</w:t>
      </w:r>
    </w:p>
    <w:p w14:paraId="3727EFD1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第三轮积分赛（分值计入总成绩）：</w:t>
      </w:r>
    </w:p>
    <w:p w14:paraId="12280523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）用药交代题</w:t>
      </w:r>
      <w:r>
        <w:rPr>
          <w:rFonts w:hint="eastAsia"/>
        </w:rPr>
        <w:t>2</w:t>
      </w:r>
      <w:r>
        <w:rPr>
          <w:rFonts w:hint="eastAsia"/>
        </w:rPr>
        <w:t>题，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题；</w:t>
      </w:r>
    </w:p>
    <w:p w14:paraId="2459CBE2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）服务案例题题</w:t>
      </w:r>
      <w:r>
        <w:rPr>
          <w:rFonts w:hint="eastAsia"/>
        </w:rPr>
        <w:t>1</w:t>
      </w:r>
      <w:r>
        <w:rPr>
          <w:rFonts w:hint="eastAsia"/>
        </w:rPr>
        <w:t>题，</w:t>
      </w:r>
      <w:r>
        <w:rPr>
          <w:rFonts w:hint="eastAsia"/>
        </w:rPr>
        <w:t>100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题。</w:t>
      </w:r>
    </w:p>
    <w:p w14:paraId="23EF7179" w14:textId="6A08A225" w:rsidR="00AC54A5" w:rsidRPr="00AC54A5" w:rsidRDefault="00AC54A5" w:rsidP="00AC54A5">
      <w:pPr>
        <w:ind w:firstLine="640"/>
        <w:rPr>
          <w:rFonts w:ascii="黑体" w:eastAsia="黑体" w:hAnsi="黑体" w:hint="eastAsia"/>
        </w:rPr>
      </w:pPr>
      <w:r w:rsidRPr="00AC54A5">
        <w:rPr>
          <w:rFonts w:ascii="黑体" w:eastAsia="黑体" w:hAnsi="黑体" w:hint="eastAsia"/>
        </w:rPr>
        <w:t>三、</w:t>
      </w:r>
      <w:r w:rsidRPr="00AC54A5">
        <w:rPr>
          <w:rFonts w:ascii="黑体" w:eastAsia="黑体" w:hAnsi="黑体" w:hint="eastAsia"/>
        </w:rPr>
        <w:t>答题规则</w:t>
      </w:r>
    </w:p>
    <w:p w14:paraId="33E0F6AA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第一轮</w:t>
      </w:r>
      <w:r>
        <w:rPr>
          <w:rFonts w:hint="eastAsia"/>
        </w:rPr>
        <w:t>PK</w:t>
      </w:r>
      <w:r>
        <w:rPr>
          <w:rFonts w:hint="eastAsia"/>
        </w:rPr>
        <w:t>赛：</w:t>
      </w:r>
      <w:r>
        <w:rPr>
          <w:rFonts w:hint="eastAsia"/>
        </w:rPr>
        <w:t>16</w:t>
      </w:r>
      <w:r>
        <w:rPr>
          <w:rFonts w:hint="eastAsia"/>
        </w:rPr>
        <w:t>支队伍按照赛前抽签顺序分为</w:t>
      </w:r>
      <w:r>
        <w:rPr>
          <w:rFonts w:hint="eastAsia"/>
        </w:rPr>
        <w:t>8</w:t>
      </w:r>
      <w:r>
        <w:rPr>
          <w:rFonts w:hint="eastAsia"/>
        </w:rPr>
        <w:t>组，每组</w:t>
      </w:r>
      <w:r>
        <w:rPr>
          <w:rFonts w:hint="eastAsia"/>
        </w:rPr>
        <w:t xml:space="preserve"> 2</w:t>
      </w:r>
      <w:r>
        <w:rPr>
          <w:rFonts w:hint="eastAsia"/>
        </w:rPr>
        <w:t>支队伍：即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号队伍为一组，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号队伍为一组，以此类推；每组两支队伍</w:t>
      </w:r>
      <w:r>
        <w:rPr>
          <w:rFonts w:hint="eastAsia"/>
        </w:rPr>
        <w:t>4</w:t>
      </w:r>
      <w:r>
        <w:rPr>
          <w:rFonts w:hint="eastAsia"/>
        </w:rPr>
        <w:t>名选手同时上线进入</w:t>
      </w:r>
      <w:r>
        <w:rPr>
          <w:rFonts w:hint="eastAsia"/>
        </w:rPr>
        <w:t>PK</w:t>
      </w:r>
      <w:r>
        <w:rPr>
          <w:rFonts w:hint="eastAsia"/>
        </w:rPr>
        <w:t>程序，在</w:t>
      </w:r>
      <w:r>
        <w:rPr>
          <w:rFonts w:hint="eastAsia"/>
        </w:rPr>
        <w:t>PK</w:t>
      </w:r>
      <w:r>
        <w:rPr>
          <w:rFonts w:hint="eastAsia"/>
        </w:rPr>
        <w:t>程序上以选择题形式答题，总共</w:t>
      </w:r>
      <w:r>
        <w:rPr>
          <w:rFonts w:hint="eastAsia"/>
        </w:rPr>
        <w:t>6</w:t>
      </w:r>
      <w:r>
        <w:rPr>
          <w:rFonts w:hint="eastAsia"/>
        </w:rPr>
        <w:t>道处方审核题，系统自动计算同一支队伍</w:t>
      </w:r>
      <w:r>
        <w:rPr>
          <w:rFonts w:hint="eastAsia"/>
        </w:rPr>
        <w:t>2</w:t>
      </w:r>
      <w:r>
        <w:rPr>
          <w:rFonts w:hint="eastAsia"/>
        </w:rPr>
        <w:t>名选手成绩，得分高的队伍直接晋级积分赛，得分低的队伍进入淘汰赛；</w:t>
      </w:r>
    </w:p>
    <w:p w14:paraId="5863AB14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第二轮淘汰赛；本轮共计</w:t>
      </w:r>
      <w:r>
        <w:rPr>
          <w:rFonts w:hint="eastAsia"/>
        </w:rPr>
        <w:t>8</w:t>
      </w:r>
      <w:r>
        <w:rPr>
          <w:rFonts w:hint="eastAsia"/>
        </w:rPr>
        <w:t>支队伍上场，每支队伍在规定时间内回答</w:t>
      </w:r>
      <w:r>
        <w:rPr>
          <w:rFonts w:hint="eastAsia"/>
        </w:rPr>
        <w:t>1</w:t>
      </w:r>
      <w:r>
        <w:rPr>
          <w:rFonts w:hint="eastAsia"/>
        </w:rPr>
        <w:t>道处方审核题和</w:t>
      </w:r>
      <w:r>
        <w:rPr>
          <w:rFonts w:hint="eastAsia"/>
        </w:rPr>
        <w:t>1</w:t>
      </w:r>
      <w:r>
        <w:rPr>
          <w:rFonts w:hint="eastAsia"/>
        </w:rPr>
        <w:t>道用药交代题，</w:t>
      </w:r>
      <w:r>
        <w:rPr>
          <w:rFonts w:hint="eastAsia"/>
        </w:rPr>
        <w:t>2</w:t>
      </w:r>
      <w:r>
        <w:rPr>
          <w:rFonts w:hint="eastAsia"/>
        </w:rPr>
        <w:t>名选手各答</w:t>
      </w:r>
      <w:r>
        <w:rPr>
          <w:rFonts w:hint="eastAsia"/>
        </w:rPr>
        <w:t>1</w:t>
      </w:r>
      <w:r>
        <w:rPr>
          <w:rFonts w:hint="eastAsia"/>
        </w:rPr>
        <w:lastRenderedPageBreak/>
        <w:t>题，互相不能商议；</w:t>
      </w:r>
      <w:r>
        <w:rPr>
          <w:rFonts w:hint="eastAsia"/>
        </w:rPr>
        <w:t>2</w:t>
      </w:r>
      <w:r>
        <w:rPr>
          <w:rFonts w:hint="eastAsia"/>
        </w:rPr>
        <w:t>名选手成绩相加为队伍成绩。本轮队伍全部答完后，队伍成绩排名</w:t>
      </w:r>
      <w:r>
        <w:rPr>
          <w:rFonts w:hint="eastAsia"/>
        </w:rPr>
        <w:t>1-4</w:t>
      </w:r>
      <w:r>
        <w:rPr>
          <w:rFonts w:hint="eastAsia"/>
        </w:rPr>
        <w:t>的队伍，晋级第三轮用药交代积分赛；排名</w:t>
      </w:r>
      <w:r>
        <w:rPr>
          <w:rFonts w:hint="eastAsia"/>
        </w:rPr>
        <w:t>5-8</w:t>
      </w:r>
      <w:r>
        <w:rPr>
          <w:rFonts w:hint="eastAsia"/>
        </w:rPr>
        <w:t>的队伍淘汰。</w:t>
      </w:r>
    </w:p>
    <w:p w14:paraId="02A6F782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第三轮积分赛：</w:t>
      </w:r>
      <w:r>
        <w:rPr>
          <w:rFonts w:hint="eastAsia"/>
        </w:rPr>
        <w:t>12</w:t>
      </w:r>
      <w:r>
        <w:rPr>
          <w:rFonts w:hint="eastAsia"/>
        </w:rPr>
        <w:t>支队伍按照赛前抽签顺序上场，依次完成两个答题环节。</w:t>
      </w:r>
    </w:p>
    <w:p w14:paraId="5A71F684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）用药交代答题环节：每支队伍在规定时间内回答</w:t>
      </w:r>
      <w:r>
        <w:rPr>
          <w:rFonts w:hint="eastAsia"/>
        </w:rPr>
        <w:t>2</w:t>
      </w:r>
      <w:r>
        <w:rPr>
          <w:rFonts w:hint="eastAsia"/>
        </w:rPr>
        <w:t>道用药交代题，</w:t>
      </w:r>
      <w:r>
        <w:rPr>
          <w:rFonts w:hint="eastAsia"/>
        </w:rPr>
        <w:t>2</w:t>
      </w:r>
      <w:r>
        <w:rPr>
          <w:rFonts w:hint="eastAsia"/>
        </w:rPr>
        <w:t>名选手各答</w:t>
      </w:r>
      <w:r>
        <w:rPr>
          <w:rFonts w:hint="eastAsia"/>
        </w:rPr>
        <w:t>1</w:t>
      </w:r>
      <w:r>
        <w:rPr>
          <w:rFonts w:hint="eastAsia"/>
        </w:rPr>
        <w:t>题，答题期间</w:t>
      </w:r>
      <w:r>
        <w:rPr>
          <w:rFonts w:hint="eastAsia"/>
        </w:rPr>
        <w:t>2</w:t>
      </w:r>
      <w:r>
        <w:rPr>
          <w:rFonts w:hint="eastAsia"/>
        </w:rPr>
        <w:t>名选手不能商议；</w:t>
      </w:r>
      <w:r>
        <w:rPr>
          <w:rFonts w:hint="eastAsia"/>
        </w:rPr>
        <w:t>2</w:t>
      </w:r>
      <w:r>
        <w:rPr>
          <w:rFonts w:hint="eastAsia"/>
        </w:rPr>
        <w:t>名选手成绩相加为队伍成绩。</w:t>
      </w:r>
    </w:p>
    <w:p w14:paraId="610AF9F3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）服务案例题答题环节：每支队伍在规定时间内回答</w:t>
      </w:r>
      <w:r>
        <w:rPr>
          <w:rFonts w:hint="eastAsia"/>
        </w:rPr>
        <w:t>1</w:t>
      </w:r>
      <w:r>
        <w:rPr>
          <w:rFonts w:hint="eastAsia"/>
        </w:rPr>
        <w:t>道服务案例题，</w:t>
      </w:r>
      <w:r>
        <w:rPr>
          <w:rFonts w:hint="eastAsia"/>
        </w:rPr>
        <w:t>2</w:t>
      </w:r>
      <w:r>
        <w:rPr>
          <w:rFonts w:hint="eastAsia"/>
        </w:rPr>
        <w:t>名选手商议后由</w:t>
      </w:r>
      <w:r>
        <w:rPr>
          <w:rFonts w:hint="eastAsia"/>
        </w:rPr>
        <w:t>1</w:t>
      </w:r>
      <w:r>
        <w:rPr>
          <w:rFonts w:hint="eastAsia"/>
        </w:rPr>
        <w:t>名选手进行答题，答题期间</w:t>
      </w:r>
      <w:r>
        <w:rPr>
          <w:rFonts w:hint="eastAsia"/>
        </w:rPr>
        <w:t>2</w:t>
      </w:r>
      <w:r>
        <w:rPr>
          <w:rFonts w:hint="eastAsia"/>
        </w:rPr>
        <w:t>名选手不能商议。</w:t>
      </w:r>
    </w:p>
    <w:p w14:paraId="7D23C181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积分赛中两个环节成绩相加为队伍总成绩，总成绩排名第一的队伍晋级全国总决赛。</w:t>
      </w:r>
    </w:p>
    <w:p w14:paraId="5FC37716" w14:textId="7C40CF31" w:rsidR="00AC54A5" w:rsidRPr="00AC54A5" w:rsidRDefault="00AC54A5" w:rsidP="00AC54A5">
      <w:pPr>
        <w:ind w:firstLine="640"/>
        <w:rPr>
          <w:rFonts w:ascii="黑体" w:eastAsia="黑体" w:hAnsi="黑体" w:hint="eastAsia"/>
        </w:rPr>
      </w:pPr>
      <w:r w:rsidRPr="00AC54A5">
        <w:rPr>
          <w:rFonts w:ascii="黑体" w:eastAsia="黑体" w:hAnsi="黑体" w:hint="eastAsia"/>
        </w:rPr>
        <w:t>四、</w:t>
      </w:r>
      <w:r w:rsidRPr="00AC54A5">
        <w:rPr>
          <w:rFonts w:ascii="黑体" w:eastAsia="黑体" w:hAnsi="黑体" w:hint="eastAsia"/>
        </w:rPr>
        <w:t>答题说明</w:t>
      </w:r>
    </w:p>
    <w:p w14:paraId="68BC5F55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PK</w:t>
      </w:r>
      <w:r>
        <w:rPr>
          <w:rFonts w:hint="eastAsia"/>
        </w:rPr>
        <w:t>赛：</w:t>
      </w:r>
      <w:r>
        <w:rPr>
          <w:rFonts w:hint="eastAsia"/>
        </w:rPr>
        <w:t>PK</w:t>
      </w:r>
      <w:r>
        <w:rPr>
          <w:rFonts w:hint="eastAsia"/>
        </w:rPr>
        <w:t>赛采取答题时间与正确性双重计分规则；单题总时长</w:t>
      </w:r>
      <w:r>
        <w:rPr>
          <w:rFonts w:hint="eastAsia"/>
        </w:rPr>
        <w:t>40</w:t>
      </w:r>
      <w:r>
        <w:rPr>
          <w:rFonts w:hint="eastAsia"/>
        </w:rPr>
        <w:t>秒（进入题目正文），满分</w:t>
      </w:r>
      <w:r>
        <w:rPr>
          <w:rFonts w:hint="eastAsia"/>
        </w:rPr>
        <w:t>200</w:t>
      </w:r>
      <w:r>
        <w:rPr>
          <w:rFonts w:hint="eastAsia"/>
        </w:rPr>
        <w:t>分，每过一秒减掉</w:t>
      </w:r>
      <w:r>
        <w:rPr>
          <w:rFonts w:hint="eastAsia"/>
        </w:rPr>
        <w:t>5</w:t>
      </w:r>
      <w:r>
        <w:rPr>
          <w:rFonts w:hint="eastAsia"/>
        </w:rPr>
        <w:t>分。如</w:t>
      </w:r>
      <w:r>
        <w:rPr>
          <w:rFonts w:hint="eastAsia"/>
        </w:rPr>
        <w:t>20</w:t>
      </w:r>
      <w:r>
        <w:rPr>
          <w:rFonts w:hint="eastAsia"/>
        </w:rPr>
        <w:t>秒的时候提交答案，回答正确，得分为</w:t>
      </w:r>
      <w:r>
        <w:rPr>
          <w:rFonts w:hint="eastAsia"/>
        </w:rPr>
        <w:t>100</w:t>
      </w:r>
      <w:r>
        <w:rPr>
          <w:rFonts w:hint="eastAsia"/>
        </w:rPr>
        <w:t>分</w:t>
      </w:r>
      <w:r>
        <w:rPr>
          <w:rFonts w:hint="eastAsia"/>
        </w:rPr>
        <w:t>[200-</w:t>
      </w:r>
      <w:r>
        <w:rPr>
          <w:rFonts w:hint="eastAsia"/>
        </w:rPr>
        <w:t>（</w:t>
      </w:r>
      <w:r>
        <w:rPr>
          <w:rFonts w:hint="eastAsia"/>
        </w:rPr>
        <w:t>40-20</w:t>
      </w:r>
      <w:r>
        <w:rPr>
          <w:rFonts w:hint="eastAsia"/>
        </w:rPr>
        <w:t>）</w:t>
      </w:r>
      <w:r>
        <w:rPr>
          <w:rFonts w:hint="eastAsia"/>
        </w:rPr>
        <w:t>*5=</w:t>
      </w:r>
      <w:r>
        <w:rPr>
          <w:rFonts w:hint="eastAsia"/>
        </w:rPr>
        <w:t>得分</w:t>
      </w:r>
      <w:r>
        <w:rPr>
          <w:rFonts w:hint="eastAsia"/>
        </w:rPr>
        <w:t>100</w:t>
      </w:r>
      <w:r>
        <w:rPr>
          <w:rFonts w:hint="eastAsia"/>
        </w:rPr>
        <w:t>分</w:t>
      </w:r>
      <w:r>
        <w:rPr>
          <w:rFonts w:hint="eastAsia"/>
        </w:rPr>
        <w:t>]</w:t>
      </w:r>
      <w:r>
        <w:rPr>
          <w:rFonts w:hint="eastAsia"/>
        </w:rPr>
        <w:t>；答题时多选、少选本题不得分；答题时不选择答案、时间读秒结束前没有手动点击提交按钮本题不得分；</w:t>
      </w:r>
      <w:r>
        <w:rPr>
          <w:rFonts w:hint="eastAsia"/>
        </w:rPr>
        <w:t>PK</w:t>
      </w:r>
      <w:r>
        <w:rPr>
          <w:rFonts w:hint="eastAsia"/>
        </w:rPr>
        <w:t>结束后可返回考试界面查看</w:t>
      </w:r>
      <w:r>
        <w:rPr>
          <w:rFonts w:hint="eastAsia"/>
        </w:rPr>
        <w:t>PK</w:t>
      </w:r>
      <w:r>
        <w:rPr>
          <w:rFonts w:hint="eastAsia"/>
        </w:rPr>
        <w:t>测试报告。</w:t>
      </w:r>
    </w:p>
    <w:p w14:paraId="1DA21FA4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处方审核题：选手根据题目展示处方，按照处方审核管理办法，指出处方中错误点并说明原因，答题时间</w:t>
      </w:r>
      <w:r>
        <w:rPr>
          <w:rFonts w:hint="eastAsia"/>
        </w:rPr>
        <w:t xml:space="preserve">90 </w:t>
      </w:r>
      <w:r>
        <w:rPr>
          <w:rFonts w:hint="eastAsia"/>
        </w:rPr>
        <w:t>秒</w:t>
      </w:r>
      <w:r>
        <w:rPr>
          <w:rFonts w:hint="eastAsia"/>
        </w:rPr>
        <w:t>/</w:t>
      </w:r>
      <w:r>
        <w:rPr>
          <w:rFonts w:hint="eastAsia"/>
        </w:rPr>
        <w:t>题（含</w:t>
      </w:r>
      <w:r>
        <w:rPr>
          <w:rFonts w:hint="eastAsia"/>
        </w:rPr>
        <w:lastRenderedPageBreak/>
        <w:t>阅题时间）。评委根据选手答题的准确性进行打分。</w:t>
      </w:r>
    </w:p>
    <w:p w14:paraId="6FA48F4C" w14:textId="77777777" w:rsidR="00AC54A5" w:rsidRDefault="00AC54A5" w:rsidP="00AC54A5">
      <w:pPr>
        <w:ind w:firstLine="640"/>
        <w:rPr>
          <w:rFonts w:hint="eastAsia"/>
        </w:rPr>
      </w:pPr>
      <w:r>
        <w:rPr>
          <w:rFonts w:hint="eastAsia"/>
        </w:rPr>
        <w:t>用药交代题：选手根据现场屏幕上展示的正确处方及患者相关信息，现场模拟对患者用药进行交代的工作场景，答题时间</w:t>
      </w:r>
      <w:r>
        <w:rPr>
          <w:rFonts w:hint="eastAsia"/>
        </w:rPr>
        <w:t>90</w:t>
      </w:r>
      <w:r>
        <w:rPr>
          <w:rFonts w:hint="eastAsia"/>
        </w:rPr>
        <w:t>秒</w:t>
      </w:r>
      <w:r>
        <w:rPr>
          <w:rFonts w:hint="eastAsia"/>
        </w:rPr>
        <w:t>/</w:t>
      </w:r>
      <w:r>
        <w:rPr>
          <w:rFonts w:hint="eastAsia"/>
        </w:rPr>
        <w:t>题（含阅题时间）。评委根据选手答题内容的完整性、准确性以及与患者沟通的表达方式进行打分。</w:t>
      </w:r>
    </w:p>
    <w:p w14:paraId="3F379264" w14:textId="171A43B5" w:rsidR="005E6FE5" w:rsidRDefault="00AC54A5" w:rsidP="00AC54A5">
      <w:pPr>
        <w:ind w:firstLine="640"/>
      </w:pPr>
      <w:r>
        <w:rPr>
          <w:rFonts w:hint="eastAsia"/>
        </w:rPr>
        <w:t>服务案例题：答题开始后，屏幕上展示一段药师为患者提供服务的场景，选手根据题目内容，结合药师与患者的对话、用药信息及场景，还原场景中的问题，完成药师应完成的服务工作，答题时间</w:t>
      </w:r>
      <w:r>
        <w:rPr>
          <w:rFonts w:hint="eastAsia"/>
        </w:rPr>
        <w:t>150</w:t>
      </w:r>
      <w:r>
        <w:rPr>
          <w:rFonts w:hint="eastAsia"/>
        </w:rPr>
        <w:t>秒，含读题时间。评委根据选手回答内容的准确性以及选手收集信息的能力、与患者沟通的能力、表达能力、分析能力等方面进行打分。</w:t>
      </w:r>
    </w:p>
    <w:sectPr w:rsidR="005E6FE5" w:rsidSect="000F2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DFCE2" w14:textId="77777777" w:rsidR="000F2036" w:rsidRDefault="000F2036" w:rsidP="00AC54A5">
      <w:pPr>
        <w:spacing w:line="240" w:lineRule="auto"/>
        <w:ind w:firstLine="640"/>
      </w:pPr>
      <w:r>
        <w:separator/>
      </w:r>
    </w:p>
  </w:endnote>
  <w:endnote w:type="continuationSeparator" w:id="0">
    <w:p w14:paraId="05FA2B45" w14:textId="77777777" w:rsidR="000F2036" w:rsidRDefault="000F2036" w:rsidP="00AC54A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B7A5" w14:textId="77777777" w:rsidR="00AC54A5" w:rsidRDefault="00AC54A5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3789" w14:textId="77777777" w:rsidR="00AC54A5" w:rsidRDefault="00AC54A5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F1F7" w14:textId="77777777" w:rsidR="00AC54A5" w:rsidRDefault="00AC54A5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A4647" w14:textId="77777777" w:rsidR="000F2036" w:rsidRDefault="000F2036" w:rsidP="00AC54A5">
      <w:pPr>
        <w:spacing w:line="240" w:lineRule="auto"/>
        <w:ind w:firstLine="640"/>
      </w:pPr>
      <w:r>
        <w:separator/>
      </w:r>
    </w:p>
  </w:footnote>
  <w:footnote w:type="continuationSeparator" w:id="0">
    <w:p w14:paraId="10C7E286" w14:textId="77777777" w:rsidR="000F2036" w:rsidRDefault="000F2036" w:rsidP="00AC54A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63F4" w14:textId="77777777" w:rsidR="00AC54A5" w:rsidRDefault="00AC54A5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FCBB" w14:textId="77777777" w:rsidR="00AC54A5" w:rsidRDefault="00AC54A5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2F79" w14:textId="77777777" w:rsidR="00AC54A5" w:rsidRDefault="00AC54A5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A38DB"/>
    <w:multiLevelType w:val="multilevel"/>
    <w:tmpl w:val="548CE172"/>
    <w:lvl w:ilvl="0">
      <w:start w:val="1"/>
      <w:numFmt w:val="chineseCountingThousand"/>
      <w:pStyle w:val="1"/>
      <w:lvlText w:val="%1、"/>
      <w:lvlJc w:val="left"/>
      <w:pPr>
        <w:ind w:left="640" w:hanging="440"/>
      </w:pPr>
      <w:rPr>
        <w:rFonts w:hint="eastAsia"/>
        <w:sz w:val="32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lvlText w:val="1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811798913">
    <w:abstractNumId w:val="0"/>
  </w:num>
  <w:num w:numId="2" w16cid:durableId="2122021203">
    <w:abstractNumId w:val="0"/>
  </w:num>
  <w:num w:numId="3" w16cid:durableId="188956436">
    <w:abstractNumId w:val="0"/>
  </w:num>
  <w:num w:numId="4" w16cid:durableId="524296878">
    <w:abstractNumId w:val="0"/>
  </w:num>
  <w:num w:numId="5" w16cid:durableId="1350447455">
    <w:abstractNumId w:val="0"/>
  </w:num>
  <w:num w:numId="6" w16cid:durableId="1939174630">
    <w:abstractNumId w:val="0"/>
  </w:num>
  <w:num w:numId="7" w16cid:durableId="101214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DE0"/>
    <w:rsid w:val="00092B2D"/>
    <w:rsid w:val="000F2036"/>
    <w:rsid w:val="001271A2"/>
    <w:rsid w:val="003433DF"/>
    <w:rsid w:val="005E6FE5"/>
    <w:rsid w:val="009465A2"/>
    <w:rsid w:val="00A71ED4"/>
    <w:rsid w:val="00AC54A5"/>
    <w:rsid w:val="00E05A28"/>
    <w:rsid w:val="00F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FFA9A"/>
  <w15:chartTrackingRefBased/>
  <w15:docId w15:val="{CD1E1CA3-153B-4B62-9F4B-60E03FA6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3D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05A28"/>
    <w:pPr>
      <w:keepNext/>
      <w:keepLines/>
      <w:numPr>
        <w:numId w:val="7"/>
      </w:numPr>
      <w:adjustRightInd w:val="0"/>
      <w:snapToGrid w:val="0"/>
      <w:ind w:firstLineChars="0" w:firstLine="0"/>
      <w:outlineLvl w:val="0"/>
    </w:pPr>
    <w:rPr>
      <w:rFonts w:eastAsia="黑体"/>
      <w:b/>
      <w:bCs/>
      <w:kern w:val="44"/>
      <w:szCs w:val="44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rsid w:val="003433DF"/>
    <w:pPr>
      <w:keepNext/>
      <w:keepLines/>
      <w:outlineLvl w:val="1"/>
    </w:pPr>
    <w:rPr>
      <w:rFonts w:asciiTheme="majorHAnsi" w:hAnsiTheme="majorHAnsi" w:cstheme="majorBidi"/>
      <w:b/>
      <w:bCs/>
      <w:szCs w:val="32"/>
      <w14:ligatures w14:val="standardContextual"/>
    </w:rPr>
  </w:style>
  <w:style w:type="paragraph" w:styleId="3">
    <w:name w:val="heading 3"/>
    <w:basedOn w:val="a"/>
    <w:next w:val="a"/>
    <w:link w:val="30"/>
    <w:unhideWhenUsed/>
    <w:qFormat/>
    <w:rsid w:val="00E05A28"/>
    <w:pPr>
      <w:keepNext/>
      <w:keepLines/>
      <w:numPr>
        <w:ilvl w:val="2"/>
        <w:numId w:val="4"/>
      </w:numPr>
      <w:adjustRightInd w:val="0"/>
      <w:snapToGrid w:val="0"/>
      <w:ind w:firstLine="200"/>
      <w:outlineLvl w:val="2"/>
    </w:pPr>
    <w:rPr>
      <w:bCs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D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D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D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D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D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D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05A28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semiHidden/>
    <w:rsid w:val="003433DF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3">
    <w:name w:val="Subtitle"/>
    <w:aliases w:val="标题3"/>
    <w:basedOn w:val="a"/>
    <w:next w:val="a"/>
    <w:link w:val="a4"/>
    <w:qFormat/>
    <w:rsid w:val="003433DF"/>
    <w:pPr>
      <w:jc w:val="center"/>
      <w:outlineLvl w:val="1"/>
    </w:pPr>
    <w:rPr>
      <w:rFonts w:asciiTheme="minorHAnsi" w:hAnsiTheme="minorHAnsi"/>
      <w:bCs/>
      <w:kern w:val="28"/>
      <w:szCs w:val="32"/>
      <w14:ligatures w14:val="standardContextual"/>
    </w:rPr>
  </w:style>
  <w:style w:type="character" w:customStyle="1" w:styleId="a4">
    <w:name w:val="副标题 字符"/>
    <w:aliases w:val="标题3 字符"/>
    <w:basedOn w:val="a0"/>
    <w:link w:val="a3"/>
    <w:rsid w:val="003433DF"/>
    <w:rPr>
      <w:rFonts w:eastAsia="仿宋_GB2312"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rsid w:val="00E05A28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DE0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F72DE0"/>
    <w:rPr>
      <w:rFonts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F72DE0"/>
    <w:rPr>
      <w:rFonts w:cstheme="majorBidi"/>
      <w:b/>
      <w:bCs/>
      <w:color w:val="0F4761" w:themeColor="accent1" w:themeShade="BF"/>
      <w:sz w:val="32"/>
      <w:szCs w:val="24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F72DE0"/>
    <w:rPr>
      <w:rFonts w:cstheme="majorBidi"/>
      <w:b/>
      <w:bCs/>
      <w:color w:val="595959" w:themeColor="text1" w:themeTint="A6"/>
      <w:sz w:val="32"/>
      <w:szCs w:val="24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F72DE0"/>
    <w:rPr>
      <w:rFonts w:cstheme="majorBidi"/>
      <w:color w:val="595959" w:themeColor="text1" w:themeTint="A6"/>
      <w:sz w:val="32"/>
      <w:szCs w:val="24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F72DE0"/>
    <w:rPr>
      <w:rFonts w:eastAsiaTheme="majorEastAsia" w:cstheme="majorBidi"/>
      <w:color w:val="595959" w:themeColor="text1" w:themeTint="A6"/>
      <w:sz w:val="32"/>
      <w:szCs w:val="24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F72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F72DE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F72D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DE0"/>
    <w:rPr>
      <w:rFonts w:ascii="Times New Roman" w:eastAsia="仿宋_GB2312" w:hAnsi="Times New Roman"/>
      <w:i/>
      <w:iCs/>
      <w:color w:val="404040" w:themeColor="text1" w:themeTint="BF"/>
      <w:sz w:val="32"/>
      <w:szCs w:val="24"/>
      <w14:ligatures w14:val="none"/>
    </w:rPr>
  </w:style>
  <w:style w:type="paragraph" w:styleId="a9">
    <w:name w:val="List Paragraph"/>
    <w:basedOn w:val="a"/>
    <w:uiPriority w:val="34"/>
    <w:qFormat/>
    <w:rsid w:val="00F72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D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DE0"/>
    <w:rPr>
      <w:rFonts w:ascii="Times New Roman" w:eastAsia="仿宋_GB2312" w:hAnsi="Times New Roman"/>
      <w:i/>
      <w:iCs/>
      <w:color w:val="0F4761" w:themeColor="accent1" w:themeShade="BF"/>
      <w:sz w:val="32"/>
      <w:szCs w:val="24"/>
      <w14:ligatures w14:val="none"/>
    </w:rPr>
  </w:style>
  <w:style w:type="character" w:styleId="ad">
    <w:name w:val="Intense Reference"/>
    <w:basedOn w:val="a0"/>
    <w:uiPriority w:val="32"/>
    <w:qFormat/>
    <w:rsid w:val="00F72DE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C54A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C54A5"/>
    <w:rPr>
      <w:rFonts w:ascii="Times New Roman" w:eastAsia="仿宋_GB2312" w:hAnsi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AC54A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C54A5"/>
    <w:rPr>
      <w:rFonts w:ascii="Times New Roman" w:eastAsia="仿宋_GB2312" w:hAnsi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张</dc:creator>
  <cp:keywords/>
  <dc:description/>
  <cp:lastModifiedBy>鹏 张</cp:lastModifiedBy>
  <cp:revision>2</cp:revision>
  <dcterms:created xsi:type="dcterms:W3CDTF">2024-04-01T08:51:00Z</dcterms:created>
  <dcterms:modified xsi:type="dcterms:W3CDTF">2024-04-01T08:54:00Z</dcterms:modified>
</cp:coreProperties>
</file>